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CF" w:rsidRPr="00D55C0C" w:rsidRDefault="000679CF" w:rsidP="000679CF">
      <w:pPr>
        <w:pStyle w:val="Header"/>
        <w:rPr>
          <w:rFonts w:ascii="Times New Roman" w:hAnsi="Times New Roman"/>
          <w:sz w:val="20"/>
          <w:szCs w:val="20"/>
        </w:rPr>
      </w:pPr>
      <w:r w:rsidRPr="00D55C0C">
        <w:rPr>
          <w:rFonts w:ascii="Times New Roman" w:hAnsi="Times New Roman"/>
          <w:sz w:val="20"/>
          <w:szCs w:val="20"/>
        </w:rPr>
        <w:t xml:space="preserve">Indian Journal of Basic and Applied Medical Research; March 2016: Vol.-5, Issue- 2, P. </w:t>
      </w:r>
      <w:r w:rsidR="000804DF">
        <w:rPr>
          <w:rFonts w:ascii="Times New Roman" w:hAnsi="Times New Roman"/>
          <w:sz w:val="20"/>
          <w:szCs w:val="20"/>
        </w:rPr>
        <w:t>103-112</w:t>
      </w:r>
    </w:p>
    <w:p w:rsidR="000679CF" w:rsidRDefault="000679CF" w:rsidP="000679CF">
      <w:pPr>
        <w:pStyle w:val="Header"/>
      </w:pPr>
    </w:p>
    <w:p w:rsidR="000804DF" w:rsidRPr="009149D0" w:rsidRDefault="000804DF" w:rsidP="000804DF">
      <w:pPr>
        <w:spacing w:after="0"/>
        <w:ind w:left="144" w:right="144"/>
        <w:rPr>
          <w:rFonts w:ascii="Cambria" w:hAnsi="Cambria"/>
          <w:b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b/>
          <w:color w:val="000000"/>
          <w:sz w:val="24"/>
          <w:szCs w:val="24"/>
          <w:highlight w:val="lightGray"/>
          <w:shd w:val="clear" w:color="auto" w:fill="FFFFFF"/>
        </w:rPr>
        <w:t>O</w:t>
      </w:r>
      <w:r w:rsidRPr="009149D0">
        <w:rPr>
          <w:rFonts w:ascii="Cambria" w:hAnsi="Cambria"/>
          <w:b/>
          <w:color w:val="000000"/>
          <w:sz w:val="24"/>
          <w:szCs w:val="24"/>
          <w:highlight w:val="lightGray"/>
          <w:shd w:val="clear" w:color="auto" w:fill="FFFFFF"/>
        </w:rPr>
        <w:t>riginal article</w:t>
      </w:r>
    </w:p>
    <w:p w:rsidR="000804DF" w:rsidRDefault="000804DF" w:rsidP="000804DF">
      <w:pPr>
        <w:pBdr>
          <w:bottom w:val="single" w:sz="6" w:space="1" w:color="auto"/>
        </w:pBdr>
        <w:spacing w:after="0" w:line="360" w:lineRule="auto"/>
        <w:ind w:left="144" w:right="144"/>
        <w:rPr>
          <w:rFonts w:ascii="Cambria" w:hAnsi="Cambria"/>
          <w:b/>
          <w:color w:val="000000"/>
          <w:shd w:val="clear" w:color="auto" w:fill="FFFFFF"/>
        </w:rPr>
      </w:pPr>
      <w:r w:rsidRPr="009149D0">
        <w:rPr>
          <w:rFonts w:ascii="Cambria" w:hAnsi="Cambria"/>
          <w:b/>
          <w:color w:val="365F91" w:themeColor="accent1" w:themeShade="BF"/>
          <w:sz w:val="28"/>
          <w:szCs w:val="28"/>
          <w:shd w:val="clear" w:color="auto" w:fill="FFFFFF"/>
        </w:rPr>
        <w:t>Correlation of blood glucose levels on the outcome of patients with acute exacerbation of chronic obstructive pulmonary disease</w:t>
      </w:r>
      <w:r w:rsidRPr="009149D0">
        <w:rPr>
          <w:rFonts w:ascii="Cambria" w:hAnsi="Cambria"/>
          <w:b/>
          <w:color w:val="365F91" w:themeColor="accent1" w:themeShade="BF"/>
          <w:sz w:val="28"/>
          <w:szCs w:val="28"/>
        </w:rPr>
        <w:br/>
      </w:r>
      <w:r w:rsidRPr="009149D0">
        <w:rPr>
          <w:rFonts w:ascii="Cambria" w:hAnsi="Cambria"/>
          <w:b/>
          <w:color w:val="000000"/>
          <w:shd w:val="clear" w:color="auto" w:fill="FFFFFF"/>
        </w:rPr>
        <w:t xml:space="preserve">Dr. </w:t>
      </w:r>
      <w:proofErr w:type="spellStart"/>
      <w:r>
        <w:rPr>
          <w:rFonts w:ascii="Cambria" w:hAnsi="Cambria"/>
          <w:b/>
          <w:color w:val="000000"/>
          <w:shd w:val="clear" w:color="auto" w:fill="FFFFFF"/>
        </w:rPr>
        <w:t>Pramila</w:t>
      </w:r>
      <w:proofErr w:type="spellEnd"/>
      <w:r>
        <w:rPr>
          <w:rFonts w:ascii="Cambria" w:hAnsi="Cambria"/>
          <w:b/>
          <w:color w:val="000000"/>
          <w:shd w:val="clear" w:color="auto" w:fill="FFFFFF"/>
        </w:rPr>
        <w:t xml:space="preserve"> Devi R</w:t>
      </w:r>
      <w:proofErr w:type="gramStart"/>
      <w:r w:rsidRPr="009149D0">
        <w:rPr>
          <w:rFonts w:ascii="Cambria" w:hAnsi="Cambria"/>
          <w:b/>
          <w:color w:val="000000"/>
          <w:shd w:val="clear" w:color="auto" w:fill="FFFFFF"/>
        </w:rPr>
        <w:t>,  Dr</w:t>
      </w:r>
      <w:proofErr w:type="gramEnd"/>
      <w:r w:rsidRPr="009149D0">
        <w:rPr>
          <w:rFonts w:ascii="Cambria" w:hAnsi="Cambria"/>
          <w:b/>
          <w:color w:val="000000"/>
          <w:shd w:val="clear" w:color="auto" w:fill="FFFFFF"/>
        </w:rPr>
        <w:t xml:space="preserve">. S.M. </w:t>
      </w:r>
      <w:proofErr w:type="spellStart"/>
      <w:r>
        <w:rPr>
          <w:rFonts w:ascii="Cambria" w:hAnsi="Cambria"/>
          <w:b/>
          <w:color w:val="000000"/>
          <w:shd w:val="clear" w:color="auto" w:fill="FFFFFF"/>
        </w:rPr>
        <w:t>G</w:t>
      </w:r>
      <w:r w:rsidRPr="009149D0">
        <w:rPr>
          <w:rFonts w:ascii="Cambria" w:hAnsi="Cambria"/>
          <w:b/>
          <w:color w:val="000000"/>
          <w:shd w:val="clear" w:color="auto" w:fill="FFFFFF"/>
        </w:rPr>
        <w:t>oornavar</w:t>
      </w:r>
      <w:proofErr w:type="spellEnd"/>
      <w:r w:rsidRPr="009149D0">
        <w:rPr>
          <w:rFonts w:ascii="Cambria" w:hAnsi="Cambria"/>
          <w:b/>
          <w:color w:val="000000"/>
          <w:shd w:val="clear" w:color="auto" w:fill="FFFFFF"/>
          <w:vertAlign w:val="superscript"/>
        </w:rPr>
        <w:t xml:space="preserve">, </w:t>
      </w:r>
      <w:r>
        <w:rPr>
          <w:rFonts w:ascii="Cambria" w:hAnsi="Cambria"/>
          <w:b/>
          <w:color w:val="000000"/>
          <w:shd w:val="clear" w:color="auto" w:fill="FFFFFF"/>
          <w:vertAlign w:val="superscript"/>
        </w:rPr>
        <w:t xml:space="preserve"> , </w:t>
      </w:r>
      <w:r w:rsidRPr="009149D0">
        <w:rPr>
          <w:rFonts w:ascii="Cambria" w:hAnsi="Cambria"/>
          <w:b/>
          <w:color w:val="000000"/>
          <w:shd w:val="clear" w:color="auto" w:fill="FFFFFF"/>
        </w:rPr>
        <w:t xml:space="preserve">Dr. </w:t>
      </w:r>
      <w:r>
        <w:rPr>
          <w:rFonts w:ascii="Cambria" w:hAnsi="Cambria"/>
          <w:b/>
          <w:color w:val="000000"/>
          <w:shd w:val="clear" w:color="auto" w:fill="FFFFFF"/>
        </w:rPr>
        <w:t xml:space="preserve">Rajesh </w:t>
      </w:r>
      <w:proofErr w:type="spellStart"/>
      <w:r>
        <w:rPr>
          <w:rFonts w:ascii="Cambria" w:hAnsi="Cambria"/>
          <w:b/>
          <w:color w:val="000000"/>
          <w:shd w:val="clear" w:color="auto" w:fill="FFFFFF"/>
        </w:rPr>
        <w:t>K</w:t>
      </w:r>
      <w:r w:rsidRPr="009149D0">
        <w:rPr>
          <w:rFonts w:ascii="Cambria" w:hAnsi="Cambria"/>
          <w:b/>
          <w:color w:val="000000"/>
          <w:shd w:val="clear" w:color="auto" w:fill="FFFFFF"/>
        </w:rPr>
        <w:t>anumuri</w:t>
      </w:r>
      <w:proofErr w:type="spellEnd"/>
    </w:p>
    <w:p w:rsidR="000804DF" w:rsidRDefault="000804DF" w:rsidP="000804DF">
      <w:pPr>
        <w:pBdr>
          <w:bottom w:val="single" w:sz="6" w:space="1" w:color="auto"/>
        </w:pBdr>
        <w:spacing w:after="0" w:line="360" w:lineRule="auto"/>
        <w:ind w:left="144" w:right="144"/>
        <w:rPr>
          <w:rFonts w:ascii="Verdana" w:hAnsi="Verdana"/>
          <w:color w:val="000000"/>
        </w:rPr>
      </w:pPr>
      <w:r w:rsidRPr="009149D0">
        <w:rPr>
          <w:rFonts w:ascii="Cambria" w:hAnsi="Cambria"/>
          <w:b/>
          <w:color w:val="000000"/>
        </w:rPr>
        <w:br/>
      </w:r>
      <w:r w:rsidRPr="009149D0"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Department of General Medicine, S </w:t>
      </w:r>
      <w:proofErr w:type="spellStart"/>
      <w:r w:rsidRPr="009149D0">
        <w:rPr>
          <w:rFonts w:ascii="Cambria" w:hAnsi="Cambria"/>
          <w:color w:val="000000"/>
          <w:sz w:val="18"/>
          <w:szCs w:val="18"/>
          <w:shd w:val="clear" w:color="auto" w:fill="FFFFFF"/>
        </w:rPr>
        <w:t>Nijalingappa</w:t>
      </w:r>
      <w:proofErr w:type="spellEnd"/>
      <w:r w:rsidRPr="009149D0"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 Medical College, </w:t>
      </w:r>
      <w:proofErr w:type="spellStart"/>
      <w:r w:rsidRPr="009149D0">
        <w:rPr>
          <w:rFonts w:ascii="Cambria" w:hAnsi="Cambria"/>
          <w:color w:val="000000"/>
          <w:sz w:val="18"/>
          <w:szCs w:val="18"/>
          <w:shd w:val="clear" w:color="auto" w:fill="FFFFFF"/>
        </w:rPr>
        <w:t>Navanagar</w:t>
      </w:r>
      <w:proofErr w:type="spellEnd"/>
      <w:r w:rsidRPr="009149D0"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9149D0">
        <w:rPr>
          <w:rFonts w:ascii="Cambria" w:hAnsi="Cambria"/>
          <w:color w:val="000000"/>
          <w:sz w:val="18"/>
          <w:szCs w:val="18"/>
          <w:shd w:val="clear" w:color="auto" w:fill="FFFFFF"/>
        </w:rPr>
        <w:t>Bagalkot</w:t>
      </w:r>
      <w:proofErr w:type="spellEnd"/>
      <w:r w:rsidRPr="009149D0">
        <w:rPr>
          <w:rFonts w:ascii="Cambria" w:hAnsi="Cambria"/>
          <w:color w:val="000000"/>
          <w:sz w:val="18"/>
          <w:szCs w:val="18"/>
          <w:shd w:val="clear" w:color="auto" w:fill="FFFFFF"/>
        </w:rPr>
        <w:t>, Karnataka</w:t>
      </w:r>
      <w:r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 </w:t>
      </w:r>
      <w:r w:rsidRPr="009149D0">
        <w:rPr>
          <w:rFonts w:ascii="Cambria" w:hAnsi="Cambria"/>
          <w:color w:val="000000"/>
          <w:sz w:val="18"/>
          <w:szCs w:val="18"/>
        </w:rPr>
        <w:br/>
      </w:r>
      <w:r w:rsidRPr="009149D0">
        <w:rPr>
          <w:rFonts w:ascii="Cambria" w:hAnsi="Cambria"/>
          <w:b/>
          <w:color w:val="000000"/>
          <w:sz w:val="18"/>
          <w:szCs w:val="18"/>
          <w:shd w:val="clear" w:color="auto" w:fill="FFFFFF"/>
        </w:rPr>
        <w:t xml:space="preserve">Corresponding author: </w:t>
      </w:r>
      <w:r w:rsidRPr="007841D1">
        <w:rPr>
          <w:rFonts w:ascii="Cambria" w:hAnsi="Cambria"/>
          <w:color w:val="000000"/>
          <w:sz w:val="18"/>
          <w:szCs w:val="18"/>
          <w:shd w:val="clear" w:color="auto" w:fill="FFFFFF"/>
        </w:rPr>
        <w:t>Dr</w:t>
      </w:r>
      <w:r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Cambria" w:hAnsi="Cambria"/>
          <w:color w:val="000000"/>
          <w:sz w:val="18"/>
          <w:szCs w:val="18"/>
          <w:shd w:val="clear" w:color="auto" w:fill="FFFFFF"/>
        </w:rPr>
        <w:t>Pramila</w:t>
      </w:r>
      <w:proofErr w:type="spellEnd"/>
      <w:r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 D</w:t>
      </w:r>
      <w:r w:rsidRPr="007841D1"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evi </w:t>
      </w:r>
      <w:r>
        <w:rPr>
          <w:rFonts w:ascii="Cambria" w:hAnsi="Cambria"/>
          <w:color w:val="000000"/>
          <w:sz w:val="18"/>
          <w:szCs w:val="18"/>
          <w:shd w:val="clear" w:color="auto" w:fill="FFFFFF"/>
        </w:rPr>
        <w:t>R</w:t>
      </w:r>
    </w:p>
    <w:p w:rsidR="000804DF" w:rsidRDefault="000804DF" w:rsidP="000804DF">
      <w:pPr>
        <w:spacing w:after="0"/>
        <w:ind w:left="144" w:right="144"/>
        <w:rPr>
          <w:rFonts w:ascii="Times New Roman" w:hAnsi="Times New Roman"/>
          <w:b/>
          <w:sz w:val="18"/>
          <w:szCs w:val="18"/>
        </w:rPr>
      </w:pPr>
    </w:p>
    <w:p w:rsidR="000804DF" w:rsidRPr="009149D0" w:rsidRDefault="000804DF" w:rsidP="000804DF">
      <w:pPr>
        <w:spacing w:after="0"/>
        <w:ind w:left="144" w:right="144"/>
        <w:rPr>
          <w:rFonts w:ascii="Times New Roman" w:hAnsi="Times New Roman"/>
          <w:b/>
          <w:sz w:val="18"/>
          <w:szCs w:val="18"/>
        </w:rPr>
      </w:pPr>
      <w:r w:rsidRPr="009149D0">
        <w:rPr>
          <w:rFonts w:ascii="Times New Roman" w:hAnsi="Times New Roman"/>
          <w:b/>
          <w:sz w:val="18"/>
          <w:szCs w:val="18"/>
        </w:rPr>
        <w:t>Abstract:</w:t>
      </w:r>
    </w:p>
    <w:p w:rsidR="000804DF" w:rsidRDefault="000804DF" w:rsidP="000804DF">
      <w:pPr>
        <w:spacing w:after="0" w:line="360" w:lineRule="auto"/>
        <w:ind w:left="144" w:right="144"/>
        <w:jc w:val="both"/>
        <w:rPr>
          <w:rFonts w:ascii="Times New Roman" w:hAnsi="Times New Roman"/>
          <w:sz w:val="18"/>
          <w:szCs w:val="18"/>
        </w:rPr>
      </w:pPr>
      <w:r w:rsidRPr="009149D0">
        <w:rPr>
          <w:rFonts w:ascii="Times New Roman" w:hAnsi="Times New Roman"/>
          <w:b/>
          <w:sz w:val="18"/>
          <w:szCs w:val="18"/>
        </w:rPr>
        <w:t>Background and objectives</w:t>
      </w:r>
      <w:r w:rsidRPr="009149D0"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</w:t>
      </w:r>
      <w:r w:rsidRPr="009149D0">
        <w:rPr>
          <w:rFonts w:ascii="Times New Roman" w:hAnsi="Times New Roman"/>
          <w:sz w:val="18"/>
          <w:szCs w:val="18"/>
        </w:rPr>
        <w:t xml:space="preserve">Chronic obstructive pulmonary disease (COPD) is a common and preventable disease with increasing public health importance around the world. Many studies in the past have shown that </w:t>
      </w:r>
      <w:proofErr w:type="spellStart"/>
      <w:r w:rsidRPr="009149D0">
        <w:rPr>
          <w:rFonts w:ascii="Times New Roman" w:hAnsi="Times New Roman"/>
          <w:sz w:val="18"/>
          <w:szCs w:val="18"/>
        </w:rPr>
        <w:t>hyperglycaemia</w:t>
      </w:r>
      <w:proofErr w:type="spellEnd"/>
      <w:r w:rsidRPr="009149D0">
        <w:rPr>
          <w:rFonts w:ascii="Times New Roman" w:hAnsi="Times New Roman"/>
          <w:sz w:val="18"/>
          <w:szCs w:val="18"/>
        </w:rPr>
        <w:t xml:space="preserve"> is associated with poor outcomes from a wide range of acute illnesses. The present study was undertaken to determine the relationship between blood glucose levels and clinical outcomes in patients admitted with Acute Exacerbation of COPD (AECOPD).</w:t>
      </w:r>
    </w:p>
    <w:p w:rsidR="000804DF" w:rsidRPr="00336686" w:rsidRDefault="000804DF" w:rsidP="000804DF">
      <w:pPr>
        <w:spacing w:after="0" w:line="360" w:lineRule="auto"/>
        <w:ind w:left="144" w:right="144"/>
        <w:jc w:val="both"/>
        <w:rPr>
          <w:rFonts w:ascii="Times New Roman" w:hAnsi="Times New Roman"/>
          <w:sz w:val="18"/>
          <w:szCs w:val="18"/>
        </w:rPr>
      </w:pPr>
      <w:r w:rsidRPr="00336686">
        <w:rPr>
          <w:rFonts w:ascii="Times New Roman" w:hAnsi="Times New Roman"/>
          <w:b/>
          <w:bCs/>
          <w:color w:val="231F20"/>
          <w:sz w:val="18"/>
          <w:szCs w:val="18"/>
        </w:rPr>
        <w:t xml:space="preserve">Materials &amp; Methods: </w:t>
      </w:r>
      <w:r w:rsidRPr="00336686">
        <w:rPr>
          <w:rFonts w:ascii="Times New Roman" w:hAnsi="Times New Roman"/>
          <w:sz w:val="18"/>
          <w:szCs w:val="18"/>
        </w:rPr>
        <w:t xml:space="preserve">The present hospital based prospective case series study was conducted on the patients admitted with the diagnosis of AECOPD under the Department </w:t>
      </w:r>
      <w:proofErr w:type="gramStart"/>
      <w:r w:rsidRPr="00336686">
        <w:rPr>
          <w:rFonts w:ascii="Times New Roman" w:hAnsi="Times New Roman"/>
          <w:sz w:val="18"/>
          <w:szCs w:val="18"/>
        </w:rPr>
        <w:t>of  General</w:t>
      </w:r>
      <w:proofErr w:type="gramEnd"/>
      <w:r w:rsidRPr="00336686">
        <w:rPr>
          <w:rFonts w:ascii="Times New Roman" w:hAnsi="Times New Roman"/>
          <w:sz w:val="18"/>
          <w:szCs w:val="18"/>
        </w:rPr>
        <w:t xml:space="preserve"> Medicine in HSK Hospital&amp; research centre, during the period of January 2014 to December 2014. Random blood sugar level by GOD-POD method (glucose </w:t>
      </w:r>
      <w:proofErr w:type="spellStart"/>
      <w:r w:rsidRPr="00336686">
        <w:rPr>
          <w:rFonts w:ascii="Times New Roman" w:hAnsi="Times New Roman"/>
          <w:sz w:val="18"/>
          <w:szCs w:val="18"/>
        </w:rPr>
        <w:t>oxidase</w:t>
      </w:r>
      <w:proofErr w:type="spellEnd"/>
      <w:r w:rsidRPr="00336686">
        <w:rPr>
          <w:rFonts w:ascii="Times New Roman" w:hAnsi="Times New Roman"/>
          <w:sz w:val="18"/>
          <w:szCs w:val="18"/>
        </w:rPr>
        <w:t xml:space="preserve"> - </w:t>
      </w:r>
      <w:proofErr w:type="spellStart"/>
      <w:r w:rsidRPr="00336686">
        <w:rPr>
          <w:rFonts w:ascii="Times New Roman" w:hAnsi="Times New Roman"/>
          <w:sz w:val="18"/>
          <w:szCs w:val="18"/>
        </w:rPr>
        <w:t>peroxidase</w:t>
      </w:r>
      <w:proofErr w:type="spellEnd"/>
      <w:r w:rsidRPr="00336686">
        <w:rPr>
          <w:rFonts w:ascii="Times New Roman" w:hAnsi="Times New Roman"/>
          <w:sz w:val="18"/>
          <w:szCs w:val="18"/>
        </w:rPr>
        <w:t xml:space="preserve">, kits by </w:t>
      </w:r>
      <w:proofErr w:type="spellStart"/>
      <w:r w:rsidRPr="00336686">
        <w:rPr>
          <w:rFonts w:ascii="Times New Roman" w:hAnsi="Times New Roman"/>
          <w:sz w:val="18"/>
          <w:szCs w:val="18"/>
        </w:rPr>
        <w:t>Erba</w:t>
      </w:r>
      <w:proofErr w:type="spellEnd"/>
      <w:r w:rsidRPr="00336686">
        <w:rPr>
          <w:rFonts w:ascii="Times New Roman" w:hAnsi="Times New Roman"/>
          <w:sz w:val="18"/>
          <w:szCs w:val="18"/>
        </w:rPr>
        <w:t xml:space="preserve">) method immediately at the time of admission, and other baseline investigations necessary to rule out other co-morbid conditions such as chest X-ray, ECG, 2D Echo, HbA1C, renal function test, complete blood count, sputum examination, </w:t>
      </w:r>
      <w:proofErr w:type="spellStart"/>
      <w:r w:rsidRPr="00336686">
        <w:rPr>
          <w:rFonts w:ascii="Times New Roman" w:hAnsi="Times New Roman"/>
          <w:sz w:val="18"/>
          <w:szCs w:val="18"/>
        </w:rPr>
        <w:t>spirometry</w:t>
      </w:r>
      <w:proofErr w:type="spellEnd"/>
      <w:r w:rsidRPr="00336686">
        <w:rPr>
          <w:rFonts w:ascii="Times New Roman" w:hAnsi="Times New Roman"/>
          <w:sz w:val="18"/>
          <w:szCs w:val="18"/>
        </w:rPr>
        <w:t xml:space="preserve"> and ABG.</w:t>
      </w:r>
    </w:p>
    <w:p w:rsidR="000804DF" w:rsidRPr="00336686" w:rsidRDefault="000804DF" w:rsidP="000804DF">
      <w:pPr>
        <w:spacing w:after="0" w:line="360" w:lineRule="auto"/>
        <w:ind w:left="144" w:right="144"/>
        <w:jc w:val="both"/>
        <w:rPr>
          <w:rFonts w:ascii="Times New Roman" w:hAnsi="Times New Roman"/>
          <w:sz w:val="18"/>
          <w:szCs w:val="18"/>
        </w:rPr>
      </w:pPr>
      <w:r w:rsidRPr="00336686">
        <w:rPr>
          <w:rFonts w:ascii="Times New Roman" w:hAnsi="Times New Roman"/>
          <w:b/>
          <w:sz w:val="18"/>
          <w:szCs w:val="18"/>
        </w:rPr>
        <w:t xml:space="preserve">Results: </w:t>
      </w:r>
      <w:r w:rsidRPr="00336686">
        <w:rPr>
          <w:rFonts w:ascii="Times New Roman" w:hAnsi="Times New Roman"/>
          <w:sz w:val="18"/>
          <w:szCs w:val="18"/>
        </w:rPr>
        <w:t xml:space="preserve">By comparing the mean length of hospital stay between the quartiles by using post hoc test there is no statistical significant relation found between the quartiles of RBS ≤140 mg/dl and 141-170mg/dl. (p=0.85). But there is </w:t>
      </w:r>
      <w:proofErr w:type="spellStart"/>
      <w:r w:rsidRPr="00336686">
        <w:rPr>
          <w:rFonts w:ascii="Times New Roman" w:hAnsi="Times New Roman"/>
          <w:sz w:val="18"/>
          <w:szCs w:val="18"/>
        </w:rPr>
        <w:t>statisticallyhighly</w:t>
      </w:r>
      <w:proofErr w:type="spellEnd"/>
      <w:r w:rsidRPr="00336686">
        <w:rPr>
          <w:rFonts w:ascii="Times New Roman" w:hAnsi="Times New Roman"/>
          <w:sz w:val="18"/>
          <w:szCs w:val="18"/>
        </w:rPr>
        <w:t xml:space="preserve"> significant relation between the quartiles of </w:t>
      </w:r>
      <w:proofErr w:type="gramStart"/>
      <w:r w:rsidRPr="00336686">
        <w:rPr>
          <w:rFonts w:ascii="Times New Roman" w:hAnsi="Times New Roman"/>
          <w:sz w:val="18"/>
          <w:szCs w:val="18"/>
        </w:rPr>
        <w:t>RBS  ≤</w:t>
      </w:r>
      <w:proofErr w:type="gramEnd"/>
      <w:r w:rsidRPr="00336686">
        <w:rPr>
          <w:rFonts w:ascii="Times New Roman" w:hAnsi="Times New Roman"/>
          <w:sz w:val="18"/>
          <w:szCs w:val="18"/>
        </w:rPr>
        <w:t>140 mg/dl with 171-200 mg/dl&amp; ≥201 mg/dl with p value 0.01. Again, there is no statistical significance between other groups.</w:t>
      </w:r>
    </w:p>
    <w:p w:rsidR="000804DF" w:rsidRDefault="000804DF" w:rsidP="000804DF">
      <w:pPr>
        <w:pStyle w:val="Default"/>
        <w:spacing w:line="360" w:lineRule="auto"/>
        <w:ind w:left="144" w:right="144"/>
        <w:jc w:val="both"/>
        <w:rPr>
          <w:rFonts w:eastAsiaTheme="minorHAnsi"/>
          <w:sz w:val="18"/>
          <w:szCs w:val="18"/>
        </w:rPr>
      </w:pPr>
      <w:r w:rsidRPr="00336686">
        <w:rPr>
          <w:b/>
          <w:sz w:val="18"/>
          <w:szCs w:val="18"/>
        </w:rPr>
        <w:t>Conclusion:</w:t>
      </w:r>
      <w:r>
        <w:rPr>
          <w:b/>
          <w:sz w:val="18"/>
          <w:szCs w:val="18"/>
        </w:rPr>
        <w:t xml:space="preserve"> </w:t>
      </w:r>
      <w:r w:rsidRPr="00336686">
        <w:rPr>
          <w:rFonts w:eastAsiaTheme="minorHAnsi"/>
          <w:sz w:val="18"/>
          <w:szCs w:val="18"/>
        </w:rPr>
        <w:t xml:space="preserve">The conclusions arrived at from our study are that higher the admission RBS, longer was the median duration of stay in the hospital for patients </w:t>
      </w:r>
      <w:proofErr w:type="gramStart"/>
      <w:r w:rsidRPr="00336686">
        <w:rPr>
          <w:rFonts w:eastAsiaTheme="minorHAnsi"/>
          <w:sz w:val="18"/>
          <w:szCs w:val="18"/>
        </w:rPr>
        <w:t>with  AECOPD</w:t>
      </w:r>
      <w:proofErr w:type="gramEnd"/>
      <w:r w:rsidRPr="00336686">
        <w:rPr>
          <w:rFonts w:eastAsiaTheme="minorHAnsi"/>
          <w:sz w:val="18"/>
          <w:szCs w:val="18"/>
        </w:rPr>
        <w:t xml:space="preserve">. Admission RBS more than 170 mg/dl is detrimental in AECOPD patients. The mortality rate was also high in patients </w:t>
      </w:r>
      <w:proofErr w:type="gramStart"/>
      <w:r w:rsidRPr="00336686">
        <w:rPr>
          <w:rFonts w:eastAsiaTheme="minorHAnsi"/>
          <w:sz w:val="18"/>
          <w:szCs w:val="18"/>
        </w:rPr>
        <w:t>with  AECOPD</w:t>
      </w:r>
      <w:proofErr w:type="gramEnd"/>
      <w:r w:rsidRPr="00336686">
        <w:rPr>
          <w:rFonts w:eastAsiaTheme="minorHAnsi"/>
          <w:sz w:val="18"/>
          <w:szCs w:val="18"/>
        </w:rPr>
        <w:t xml:space="preserve"> and higher admission RBS levels (more than 200 mg%).</w:t>
      </w:r>
      <w:bookmarkStart w:id="0" w:name="_GoBack"/>
      <w:bookmarkEnd w:id="0"/>
    </w:p>
    <w:p w:rsidR="0006104F" w:rsidRDefault="000804DF" w:rsidP="000804DF">
      <w:pPr>
        <w:spacing w:after="0" w:line="360" w:lineRule="auto"/>
      </w:pPr>
      <w:r w:rsidRPr="009149D0">
        <w:rPr>
          <w:b/>
          <w:sz w:val="18"/>
          <w:szCs w:val="18"/>
        </w:rPr>
        <w:t xml:space="preserve">Key </w:t>
      </w:r>
      <w:proofErr w:type="gramStart"/>
      <w:r w:rsidRPr="009149D0">
        <w:rPr>
          <w:b/>
          <w:sz w:val="18"/>
          <w:szCs w:val="18"/>
        </w:rPr>
        <w:t>words :</w:t>
      </w:r>
      <w:proofErr w:type="gramEnd"/>
      <w:r>
        <w:rPr>
          <w:b/>
          <w:sz w:val="18"/>
          <w:szCs w:val="18"/>
        </w:rPr>
        <w:t xml:space="preserve"> </w:t>
      </w:r>
      <w:r w:rsidRPr="009149D0">
        <w:rPr>
          <w:sz w:val="18"/>
          <w:szCs w:val="18"/>
        </w:rPr>
        <w:t>AECOPD, Acute exacerbation of chronic obstructive pulmonary disease</w:t>
      </w: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79CF"/>
    <w:rsid w:val="000061B3"/>
    <w:rsid w:val="0006104F"/>
    <w:rsid w:val="000679CF"/>
    <w:rsid w:val="000804DF"/>
    <w:rsid w:val="001170B6"/>
    <w:rsid w:val="00182271"/>
    <w:rsid w:val="0024371F"/>
    <w:rsid w:val="00274F00"/>
    <w:rsid w:val="004B274B"/>
    <w:rsid w:val="00841953"/>
    <w:rsid w:val="009E591E"/>
    <w:rsid w:val="00A83F59"/>
    <w:rsid w:val="00AE3137"/>
    <w:rsid w:val="00B5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9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A4"/>
    <w:uiPriority w:val="99"/>
    <w:rsid w:val="000679CF"/>
    <w:rPr>
      <w:rFonts w:cs="Helvetica Neu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67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79CF"/>
    <w:rPr>
      <w:rFonts w:ascii="Calibri" w:eastAsia="Calibri" w:hAnsi="Calibri" w:cs="Times New Roman"/>
    </w:rPr>
  </w:style>
  <w:style w:type="paragraph" w:customStyle="1" w:styleId="Default">
    <w:name w:val="Default"/>
    <w:rsid w:val="000804D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2016-03-21T09:12:00Z</dcterms:created>
  <dcterms:modified xsi:type="dcterms:W3CDTF">2016-03-21T09:12:00Z</dcterms:modified>
</cp:coreProperties>
</file>